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57F6" w:rsidRDefault="00B357F6" w:rsidP="00B357F6">
      <w:pPr>
        <w:jc w:val="center"/>
        <w:rPr>
          <w:b/>
        </w:rPr>
      </w:pPr>
      <w:r>
        <w:rPr>
          <w:b/>
        </w:rPr>
        <w:t xml:space="preserve">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noProof/>
          <w:lang w:eastAsia="uk-UA"/>
        </w:rPr>
        <mc:AlternateContent>
          <mc:Choice Requires="wps">
            <w:drawing>
              <wp:anchor distT="0" distB="0" distL="114300" distR="114300" simplePos="0" relativeHeight="251657216" behindDoc="1" locked="0" layoutInCell="0" allowOverlap="1">
                <wp:simplePos x="0" y="0"/>
                <wp:positionH relativeFrom="column">
                  <wp:posOffset>2604770</wp:posOffset>
                </wp:positionH>
                <wp:positionV relativeFrom="paragraph">
                  <wp:posOffset>0</wp:posOffset>
                </wp:positionV>
                <wp:extent cx="684530" cy="800100"/>
                <wp:effectExtent l="4445" t="0" r="0" b="0"/>
                <wp:wrapNone/>
                <wp:docPr id="3" name="Поле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4530" cy="800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357F6" w:rsidRDefault="00B357F6" w:rsidP="00B357F6">
                            <w:r>
                              <w:rPr>
                                <w:noProof/>
                                <w:sz w:val="20"/>
                                <w:szCs w:val="20"/>
                                <w:lang w:eastAsia="uk-UA"/>
                              </w:rPr>
                              <w:drawing>
                                <wp:inline distT="0" distB="0" distL="0" distR="0" wp14:anchorId="17A492D1" wp14:editId="1FA12343">
                                  <wp:extent cx="495300" cy="714375"/>
                                  <wp:effectExtent l="0" t="0" r="0" b="9525"/>
                                  <wp:docPr id="2" name="Рисунок 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95300" cy="71437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3" o:spid="_x0000_s1026" type="#_x0000_t202" style="position:absolute;left:0;text-align:left;margin-left:205.1pt;margin-top:0;width:53.9pt;height:63pt;z-index:-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" o:allowincell="f" filled="f" stroked="f">
                <v:textbox>
                  <w:txbxContent>
                    <w:p w:rsidR="00B357F6" w:rsidRDefault="00B357F6" w:rsidP="00B357F6">
                      <w:r>
                        <w:rPr>
                          <w:noProof/>
                          <w:sz w:val="20"/>
                          <w:szCs w:val="20"/>
                          <w:lang w:eastAsia="uk-UA"/>
                        </w:rPr>
                        <w:drawing>
                          <wp:inline distT="0" distB="0" distL="0" distR="0" wp14:anchorId="17A492D1" wp14:editId="1FA12343">
                            <wp:extent cx="495300" cy="714375"/>
                            <wp:effectExtent l="0" t="0" r="0" b="9525"/>
                            <wp:docPr id="2" name="Рисунок 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7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95300" cy="71437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:rsidR="00B357F6" w:rsidRDefault="00B357F6" w:rsidP="00B357F6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</w:t>
      </w:r>
    </w:p>
    <w:p w:rsidR="00B357F6" w:rsidRDefault="00B357F6" w:rsidP="00B357F6">
      <w:pPr>
        <w:jc w:val="center"/>
        <w:rPr>
          <w:b/>
          <w:sz w:val="28"/>
          <w:szCs w:val="28"/>
        </w:rPr>
      </w:pPr>
    </w:p>
    <w:p w:rsidR="00B357F6" w:rsidRDefault="00B357F6" w:rsidP="00B357F6">
      <w:pPr>
        <w:jc w:val="center"/>
        <w:rPr>
          <w:b/>
          <w:sz w:val="28"/>
        </w:rPr>
      </w:pPr>
      <w:r>
        <w:rPr>
          <w:b/>
          <w:sz w:val="28"/>
        </w:rPr>
        <w:t>Київська  районна в  м. Полтаві  рада</w:t>
      </w:r>
    </w:p>
    <w:p w:rsidR="00B357F6" w:rsidRDefault="00B357F6" w:rsidP="00B357F6">
      <w:pPr>
        <w:jc w:val="center"/>
        <w:rPr>
          <w:b/>
          <w:sz w:val="28"/>
        </w:rPr>
      </w:pPr>
      <w:r>
        <w:rPr>
          <w:b/>
          <w:sz w:val="28"/>
        </w:rPr>
        <w:t>Виконавчий  комітет</w:t>
      </w:r>
    </w:p>
    <w:p w:rsidR="00B357F6" w:rsidRDefault="00B357F6" w:rsidP="00B357F6">
      <w:pPr>
        <w:rPr>
          <w:b/>
          <w:sz w:val="32"/>
        </w:rPr>
      </w:pPr>
    </w:p>
    <w:p w:rsidR="00B357F6" w:rsidRDefault="00B357F6" w:rsidP="00B357F6">
      <w:pPr>
        <w:pStyle w:val="1"/>
        <w:jc w:val="center"/>
        <w:rPr>
          <w:sz w:val="32"/>
        </w:rPr>
      </w:pPr>
      <w:r>
        <w:rPr>
          <w:sz w:val="32"/>
        </w:rPr>
        <w:t xml:space="preserve"> Р І Ш Е Н </w:t>
      </w:r>
      <w:proofErr w:type="spellStart"/>
      <w:r>
        <w:rPr>
          <w:sz w:val="32"/>
        </w:rPr>
        <w:t>Н</w:t>
      </w:r>
      <w:proofErr w:type="spellEnd"/>
      <w:r>
        <w:rPr>
          <w:sz w:val="32"/>
        </w:rPr>
        <w:t xml:space="preserve"> Я</w:t>
      </w:r>
    </w:p>
    <w:p w:rsidR="00B357F6" w:rsidRDefault="00B357F6" w:rsidP="00B357F6">
      <w:pPr>
        <w:jc w:val="center"/>
      </w:pPr>
    </w:p>
    <w:p w:rsidR="00B357F6" w:rsidRDefault="00B357F6" w:rsidP="00B357F6">
      <w:pPr>
        <w:rPr>
          <w:sz w:val="28"/>
        </w:rPr>
      </w:pPr>
      <w:r>
        <w:rPr>
          <w:noProof/>
          <w:lang w:eastAsia="uk-UA"/>
        </w:rPr>
        <mc:AlternateContent>
          <mc:Choice Requires="wps">
            <w:drawing>
              <wp:anchor distT="0" distB="0" distL="114300" distR="114300" simplePos="0" relativeHeight="251658240" behindDoc="1" locked="0" layoutInCell="0" allowOverlap="1">
                <wp:simplePos x="0" y="0"/>
                <wp:positionH relativeFrom="column">
                  <wp:posOffset>-114300</wp:posOffset>
                </wp:positionH>
                <wp:positionV relativeFrom="paragraph">
                  <wp:posOffset>97155</wp:posOffset>
                </wp:positionV>
                <wp:extent cx="2971800" cy="457200"/>
                <wp:effectExtent l="0" t="1905" r="0" b="0"/>
                <wp:wrapNone/>
                <wp:docPr id="1" name="Поле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71800" cy="457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357F6" w:rsidRDefault="00B357F6" w:rsidP="00B357F6">
                            <w:pPr>
                              <w:rPr>
                                <w:sz w:val="56"/>
                              </w:rPr>
                            </w:pPr>
                            <w:r>
                              <w:rPr>
                                <w:sz w:val="56"/>
                              </w:rPr>
                              <w:t xml:space="preserve">⌐        </w:t>
                            </w:r>
                            <w:r>
                              <w:rPr>
                                <w:sz w:val="56"/>
                              </w:rPr>
                              <w:tab/>
                            </w:r>
                            <w:r>
                              <w:rPr>
                                <w:sz w:val="56"/>
                              </w:rPr>
                              <w:tab/>
                              <w:t xml:space="preserve">   ¬</w:t>
                            </w:r>
                          </w:p>
                          <w:p w:rsidR="00B357F6" w:rsidRDefault="00B357F6" w:rsidP="00B357F6">
                            <w:pPr>
                              <w:rPr>
                                <w:lang w:val="ru-RU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1" o:spid="_x0000_s1027" type="#_x0000_t202" style="position:absolute;margin-left:-9pt;margin-top:7.65pt;width:234pt;height:36pt;z-index:-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" o:allowincell="f" filled="f" stroked="f">
                <v:textbox>
                  <w:txbxContent>
                    <w:p w:rsidR="00B357F6" w:rsidRDefault="00B357F6" w:rsidP="00B357F6">
                      <w:pPr>
                        <w:rPr>
                          <w:sz w:val="56"/>
                        </w:rPr>
                      </w:pPr>
                      <w:r>
                        <w:rPr>
                          <w:sz w:val="56"/>
                        </w:rPr>
                        <w:t xml:space="preserve">⌐        </w:t>
                      </w:r>
                      <w:r>
                        <w:rPr>
                          <w:sz w:val="56"/>
                        </w:rPr>
                        <w:tab/>
                      </w:r>
                      <w:r>
                        <w:rPr>
                          <w:sz w:val="56"/>
                        </w:rPr>
                        <w:tab/>
                        <w:t xml:space="preserve">   ¬</w:t>
                      </w:r>
                    </w:p>
                    <w:p w:rsidR="00B357F6" w:rsidRDefault="00B357F6" w:rsidP="00B357F6">
                      <w:pPr>
                        <w:rPr>
                          <w:lang w:val="ru-RU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sz w:val="28"/>
        </w:rPr>
        <w:t xml:space="preserve">Від </w:t>
      </w:r>
      <w:r>
        <w:tab/>
      </w:r>
      <w:r>
        <w:rPr>
          <w:sz w:val="28"/>
          <w:szCs w:val="28"/>
        </w:rPr>
        <w:t>25.09.2015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z w:val="28"/>
        </w:rPr>
        <w:t>№ 252</w:t>
      </w:r>
    </w:p>
    <w:p w:rsidR="00B357F6" w:rsidRDefault="00B357F6" w:rsidP="00B357F6">
      <w:pPr>
        <w:rPr>
          <w:sz w:val="28"/>
          <w:lang w:val="ru-RU"/>
        </w:rPr>
      </w:pPr>
    </w:p>
    <w:p w:rsidR="00B357F6" w:rsidRDefault="00B357F6" w:rsidP="00B357F6">
      <w:pPr>
        <w:pStyle w:val="1"/>
      </w:pPr>
      <w:r>
        <w:rPr>
          <w:lang w:val="ru-RU"/>
        </w:rPr>
        <w:t xml:space="preserve"> </w:t>
      </w:r>
      <w:r>
        <w:t>Про підготовку житлового</w:t>
      </w:r>
    </w:p>
    <w:p w:rsidR="00B357F6" w:rsidRDefault="00B357F6" w:rsidP="00B357F6">
      <w:pPr>
        <w:pStyle w:val="1"/>
      </w:pPr>
      <w:r>
        <w:t xml:space="preserve">та соціально-побутового фондів </w:t>
      </w:r>
    </w:p>
    <w:p w:rsidR="00B357F6" w:rsidRDefault="00B357F6" w:rsidP="00B357F6">
      <w:pPr>
        <w:pStyle w:val="1"/>
      </w:pPr>
      <w:r>
        <w:t>району до експлуатації</w:t>
      </w:r>
    </w:p>
    <w:p w:rsidR="00B357F6" w:rsidRDefault="00B357F6" w:rsidP="00B357F6">
      <w:pPr>
        <w:rPr>
          <w:sz w:val="28"/>
        </w:rPr>
      </w:pPr>
      <w:r>
        <w:rPr>
          <w:sz w:val="28"/>
        </w:rPr>
        <w:t xml:space="preserve">в осінньо-зимовий період </w:t>
      </w:r>
    </w:p>
    <w:p w:rsidR="00B357F6" w:rsidRDefault="00B357F6" w:rsidP="00B357F6">
      <w:pPr>
        <w:rPr>
          <w:sz w:val="28"/>
        </w:rPr>
      </w:pPr>
      <w:r>
        <w:rPr>
          <w:sz w:val="28"/>
        </w:rPr>
        <w:t>2015 – 2016 років</w:t>
      </w:r>
    </w:p>
    <w:p w:rsidR="00B357F6" w:rsidRDefault="00B357F6" w:rsidP="00B357F6">
      <w:pPr>
        <w:rPr>
          <w:sz w:val="28"/>
        </w:rPr>
      </w:pPr>
    </w:p>
    <w:p w:rsidR="00B357F6" w:rsidRDefault="00B357F6" w:rsidP="00B357F6">
      <w:pPr>
        <w:rPr>
          <w:sz w:val="28"/>
        </w:rPr>
      </w:pPr>
    </w:p>
    <w:p w:rsidR="00B357F6" w:rsidRDefault="00B357F6" w:rsidP="00B357F6">
      <w:pPr>
        <w:rPr>
          <w:sz w:val="28"/>
        </w:rPr>
      </w:pPr>
    </w:p>
    <w:p w:rsidR="00B357F6" w:rsidRDefault="00B357F6" w:rsidP="00B357F6">
      <w:pPr>
        <w:pStyle w:val="a3"/>
        <w:ind w:firstLine="540"/>
      </w:pPr>
      <w:r>
        <w:t>Заслухавши та обговоривши інформацію заступника голови районної ради з питань діяльності виконавчого органу Ляшка І.І. про стан підготовки житлового та соціально-побутового фондів району до експлуатації в осінньо-зимовий період 2015 – 2016 років, виконком Київської районної в м. Полтаві ради відзначає, що працівниками комунальної сфери,  установ, організацій і підприємств усіх форм власності вжиті заходи по підготовці вищезазначених об’єктів до роботи в осінньо-зимовий період. У підготовчому періоді були виконані значні обсяги робіт по ревізії і ремонту запірної арматури у підвалах житлових будинків, повної чи часткової заміні ділянок труб холодного та гарячого водопостачання, заміні і ремонту бойлерів, налагодження нормальної роботи каналізаційних мереж, перевірки та прочищення вентиляційних каналів, профілактичного ремонту електрощитових та таке інше. В основному житлові будинки відомств, ЖБК, ОСББ готові до прийняття теплоносія, а відомчі котельні в технічному плані до його надання.</w:t>
      </w:r>
    </w:p>
    <w:p w:rsidR="00B357F6" w:rsidRDefault="00B357F6" w:rsidP="00B357F6">
      <w:pPr>
        <w:pStyle w:val="a3"/>
        <w:ind w:firstLine="540"/>
      </w:pPr>
      <w:r>
        <w:t>Основними проблемними питаннями, які залишаються на початку опалювального сезону є:</w:t>
      </w:r>
    </w:p>
    <w:p w:rsidR="00B357F6" w:rsidRDefault="00B357F6" w:rsidP="00B357F6">
      <w:pPr>
        <w:pStyle w:val="a3"/>
        <w:ind w:left="540"/>
      </w:pPr>
      <w:r>
        <w:t xml:space="preserve">- борги перед </w:t>
      </w:r>
      <w:proofErr w:type="spellStart"/>
      <w:r>
        <w:t>газотрейдерами</w:t>
      </w:r>
      <w:proofErr w:type="spellEnd"/>
      <w:r>
        <w:t xml:space="preserve"> відомчих котелень за спожитий газ: ПАТ "Полтавський </w:t>
      </w:r>
      <w:proofErr w:type="spellStart"/>
      <w:r>
        <w:t>турбомеханічний</w:t>
      </w:r>
      <w:proofErr w:type="spellEnd"/>
      <w:r>
        <w:t xml:space="preserve"> завод" (</w:t>
      </w:r>
      <w:proofErr w:type="spellStart"/>
      <w:r>
        <w:t>Одаренко</w:t>
      </w:r>
      <w:proofErr w:type="spellEnd"/>
      <w:r>
        <w:t xml:space="preserve"> К.Ю.)- у сумі 900,0 тис. грн., ДП "Комунальник" (Руденко І.Ю.) – 99, 0 тис. грн.;</w:t>
      </w:r>
    </w:p>
    <w:p w:rsidR="00B357F6" w:rsidRDefault="00B357F6" w:rsidP="00B357F6">
      <w:pPr>
        <w:pStyle w:val="a3"/>
        <w:ind w:left="540"/>
      </w:pPr>
      <w:r>
        <w:t xml:space="preserve">- борги перед ОВКПТГ за теплопостачання: КП " Полтавська </w:t>
      </w:r>
      <w:proofErr w:type="spellStart"/>
      <w:r>
        <w:t>бавовно-прядильна</w:t>
      </w:r>
      <w:proofErr w:type="spellEnd"/>
      <w:r>
        <w:t xml:space="preserve"> фабрика" (</w:t>
      </w:r>
      <w:proofErr w:type="spellStart"/>
      <w:r>
        <w:t>Болтік</w:t>
      </w:r>
      <w:proofErr w:type="spellEnd"/>
      <w:r>
        <w:t xml:space="preserve"> С.М.) в сумі майже 132,0 тис. грн. за опалення у гуртожитках по вул. Пушкіна, 108,110, КП "Полтавський м’ясокомбінат"( </w:t>
      </w:r>
      <w:proofErr w:type="spellStart"/>
      <w:r>
        <w:t>Буймистер</w:t>
      </w:r>
      <w:proofErr w:type="spellEnd"/>
      <w:r>
        <w:t xml:space="preserve"> Д.І.) опалення у гуртожитку по вул. </w:t>
      </w:r>
      <w:proofErr w:type="spellStart"/>
      <w:r>
        <w:t>Павленківській</w:t>
      </w:r>
      <w:proofErr w:type="spellEnd"/>
      <w:r>
        <w:t>,18 в сумі 89,4 тис. грн. ;</w:t>
      </w:r>
    </w:p>
    <w:p w:rsidR="00B357F6" w:rsidRDefault="00B357F6" w:rsidP="00B357F6">
      <w:pPr>
        <w:pStyle w:val="a3"/>
        <w:ind w:firstLine="708"/>
      </w:pPr>
      <w:r>
        <w:t>З метою забезпечення стабільної та безперебійної роботи житлово-комунальних підприємств, належного функціонування об’єктів соціальної та транспортної інфраструктури в осінньо-зимовий період 2015-2016 років, виконком Київської районної в м. Полтаві ради</w:t>
      </w:r>
    </w:p>
    <w:p w:rsidR="00B357F6" w:rsidRDefault="00B357F6" w:rsidP="00B357F6">
      <w:pPr>
        <w:jc w:val="both"/>
        <w:rPr>
          <w:sz w:val="28"/>
        </w:rPr>
      </w:pPr>
    </w:p>
    <w:p w:rsidR="00B357F6" w:rsidRDefault="00B357F6" w:rsidP="00B357F6">
      <w:pPr>
        <w:jc w:val="both"/>
        <w:rPr>
          <w:sz w:val="28"/>
        </w:rPr>
      </w:pPr>
      <w:r>
        <w:rPr>
          <w:sz w:val="28"/>
        </w:rPr>
        <w:t>ВИРІШИВ:</w:t>
      </w:r>
    </w:p>
    <w:p w:rsidR="00B357F6" w:rsidRDefault="00B357F6" w:rsidP="00B357F6">
      <w:pPr>
        <w:ind w:firstLine="708"/>
        <w:jc w:val="both"/>
        <w:rPr>
          <w:sz w:val="28"/>
        </w:rPr>
      </w:pPr>
    </w:p>
    <w:p w:rsidR="00B357F6" w:rsidRDefault="00B357F6" w:rsidP="00B357F6">
      <w:pPr>
        <w:ind w:firstLine="708"/>
        <w:jc w:val="both"/>
        <w:rPr>
          <w:sz w:val="28"/>
        </w:rPr>
      </w:pPr>
      <w:r>
        <w:rPr>
          <w:sz w:val="28"/>
        </w:rPr>
        <w:t>1. Інформацію заступника голови районної ради з питань діяльності виконавчого органу Ляшка І.І. про підготовку житлового та соціально-побутового фондів до експлуатації в осінньо-зимовий період 2015-2016 років прийняти до відома.</w:t>
      </w:r>
    </w:p>
    <w:p w:rsidR="00B357F6" w:rsidRDefault="00B357F6" w:rsidP="00B357F6">
      <w:pPr>
        <w:ind w:firstLine="708"/>
        <w:jc w:val="both"/>
        <w:rPr>
          <w:sz w:val="28"/>
        </w:rPr>
      </w:pPr>
      <w:r>
        <w:rPr>
          <w:sz w:val="28"/>
        </w:rPr>
        <w:t>2. Районному штабу (Ляшко) забезпечити завершення підготовки житлового фонду житлово-експлуатаційних організацій, підприємств і установ усіх форм власності до початку опалювального сезону.</w:t>
      </w:r>
    </w:p>
    <w:p w:rsidR="00B357F6" w:rsidRDefault="00B357F6" w:rsidP="00B357F6">
      <w:pPr>
        <w:ind w:left="360"/>
        <w:jc w:val="both"/>
        <w:rPr>
          <w:sz w:val="28"/>
        </w:rPr>
      </w:pPr>
      <w:r>
        <w:rPr>
          <w:sz w:val="28"/>
        </w:rPr>
        <w:t>- підвищити оперативний вплив та контроль за роботами щодо підготовки ОСББ та ЖБК до функціонування у зимовий період;</w:t>
      </w:r>
    </w:p>
    <w:p w:rsidR="00B357F6" w:rsidRDefault="00B357F6" w:rsidP="00B357F6">
      <w:pPr>
        <w:ind w:left="360"/>
        <w:jc w:val="both"/>
        <w:rPr>
          <w:sz w:val="28"/>
        </w:rPr>
      </w:pPr>
      <w:r>
        <w:rPr>
          <w:sz w:val="28"/>
        </w:rPr>
        <w:t>- до 15.10.2015 завершити підготовку об’єктів житлового та соціально-побутового фондів до роботи в осінньо-зимовий  період;</w:t>
      </w:r>
    </w:p>
    <w:p w:rsidR="00B357F6" w:rsidRDefault="00B357F6" w:rsidP="00B357F6">
      <w:pPr>
        <w:numPr>
          <w:ilvl w:val="0"/>
          <w:numId w:val="1"/>
        </w:numPr>
        <w:ind w:firstLine="0"/>
        <w:jc w:val="both"/>
        <w:rPr>
          <w:sz w:val="28"/>
        </w:rPr>
      </w:pPr>
      <w:r>
        <w:rPr>
          <w:sz w:val="28"/>
        </w:rPr>
        <w:t>до 01.10.2015 спільно з управлінням житлово-комунального господарства (</w:t>
      </w:r>
      <w:proofErr w:type="spellStart"/>
      <w:r>
        <w:rPr>
          <w:sz w:val="28"/>
        </w:rPr>
        <w:t>Сінельнік</w:t>
      </w:r>
      <w:proofErr w:type="spellEnd"/>
      <w:r>
        <w:rPr>
          <w:sz w:val="28"/>
        </w:rPr>
        <w:t xml:space="preserve">) відпрацювати маршрути руху снігоприбиральної техніки, яка залучається до роботи від підприємств району. </w:t>
      </w:r>
    </w:p>
    <w:p w:rsidR="00B357F6" w:rsidRDefault="00B357F6" w:rsidP="00B357F6">
      <w:pPr>
        <w:ind w:left="360"/>
        <w:jc w:val="both"/>
        <w:rPr>
          <w:sz w:val="28"/>
        </w:rPr>
      </w:pPr>
      <w:r>
        <w:rPr>
          <w:sz w:val="28"/>
        </w:rPr>
        <w:tab/>
        <w:t xml:space="preserve"> 3. Районному штабу (Ляшко) провести нараду з керівниками відомчих житлово-експлуатаційних дільниць, головами ОСББ, які мають заборгованість перед </w:t>
      </w:r>
      <w:proofErr w:type="spellStart"/>
      <w:r>
        <w:rPr>
          <w:sz w:val="28"/>
        </w:rPr>
        <w:t>газотрейдерами</w:t>
      </w:r>
      <w:proofErr w:type="spellEnd"/>
      <w:r>
        <w:rPr>
          <w:sz w:val="28"/>
        </w:rPr>
        <w:t xml:space="preserve"> та ОВПТГ " </w:t>
      </w:r>
      <w:proofErr w:type="spellStart"/>
      <w:r>
        <w:rPr>
          <w:sz w:val="28"/>
        </w:rPr>
        <w:t>Полтаватеплоенерго</w:t>
      </w:r>
      <w:proofErr w:type="spellEnd"/>
      <w:r>
        <w:rPr>
          <w:sz w:val="28"/>
        </w:rPr>
        <w:t>".</w:t>
      </w:r>
    </w:p>
    <w:p w:rsidR="00B357F6" w:rsidRDefault="00B357F6" w:rsidP="00B357F6">
      <w:pPr>
        <w:ind w:firstLine="708"/>
        <w:jc w:val="both"/>
        <w:rPr>
          <w:sz w:val="28"/>
        </w:rPr>
      </w:pPr>
      <w:r>
        <w:rPr>
          <w:sz w:val="28"/>
        </w:rPr>
        <w:t xml:space="preserve">  4. Рекомендувати начальникам 3-го та 4-го теплових районів ОКВПТГ "</w:t>
      </w:r>
      <w:proofErr w:type="spellStart"/>
      <w:r>
        <w:rPr>
          <w:sz w:val="28"/>
        </w:rPr>
        <w:t>Полтаватеплоенерго</w:t>
      </w:r>
      <w:proofErr w:type="spellEnd"/>
      <w:r>
        <w:rPr>
          <w:sz w:val="28"/>
        </w:rPr>
        <w:t xml:space="preserve">" (Бородавка В.В., </w:t>
      </w:r>
      <w:proofErr w:type="spellStart"/>
      <w:r>
        <w:rPr>
          <w:sz w:val="28"/>
        </w:rPr>
        <w:t>Старов</w:t>
      </w:r>
      <w:proofErr w:type="spellEnd"/>
      <w:r>
        <w:rPr>
          <w:sz w:val="28"/>
        </w:rPr>
        <w:t xml:space="preserve"> В.В.) до початку опалювального сезону разом з керівництвом </w:t>
      </w:r>
      <w:proofErr w:type="spellStart"/>
      <w:r>
        <w:rPr>
          <w:sz w:val="28"/>
        </w:rPr>
        <w:t>ГЖЕДів</w:t>
      </w:r>
      <w:proofErr w:type="spellEnd"/>
      <w:r>
        <w:rPr>
          <w:sz w:val="28"/>
        </w:rPr>
        <w:t>, головами ЖБК та ОСББ закінчити ремонтні роботи, випробування та налагодження внутрішніх тепломереж, котелень, теплопунктів, бойлерних та елеваторних вузлів.</w:t>
      </w:r>
    </w:p>
    <w:p w:rsidR="00B357F6" w:rsidRDefault="00B357F6" w:rsidP="00B357F6">
      <w:pPr>
        <w:ind w:firstLine="708"/>
        <w:jc w:val="both"/>
        <w:rPr>
          <w:sz w:val="28"/>
        </w:rPr>
      </w:pPr>
      <w:r>
        <w:rPr>
          <w:sz w:val="28"/>
        </w:rPr>
        <w:t xml:space="preserve"> 5. Контроль за виконанням цього рішення покласти на заступника голови районної ради з питань діяльності виконавчого органу, начальника районного штабу з підготовки до зими Ляшка І.І.</w:t>
      </w:r>
    </w:p>
    <w:p w:rsidR="00B357F6" w:rsidRDefault="00B357F6" w:rsidP="00B357F6">
      <w:pPr>
        <w:jc w:val="both"/>
        <w:rPr>
          <w:sz w:val="28"/>
        </w:rPr>
      </w:pPr>
    </w:p>
    <w:p w:rsidR="00B357F6" w:rsidRDefault="00B357F6" w:rsidP="00B357F6">
      <w:pPr>
        <w:jc w:val="both"/>
        <w:rPr>
          <w:sz w:val="28"/>
        </w:rPr>
      </w:pPr>
    </w:p>
    <w:p w:rsidR="00B357F6" w:rsidRDefault="00B357F6" w:rsidP="00B357F6">
      <w:pPr>
        <w:jc w:val="both"/>
        <w:rPr>
          <w:sz w:val="28"/>
        </w:rPr>
      </w:pPr>
    </w:p>
    <w:p w:rsidR="00B357F6" w:rsidRDefault="00B357F6" w:rsidP="00B357F6">
      <w:pPr>
        <w:jc w:val="both"/>
        <w:rPr>
          <w:sz w:val="28"/>
        </w:rPr>
      </w:pPr>
    </w:p>
    <w:p w:rsidR="00B357F6" w:rsidRDefault="00B357F6" w:rsidP="00B357F6">
      <w:pPr>
        <w:jc w:val="both"/>
        <w:rPr>
          <w:sz w:val="28"/>
        </w:rPr>
      </w:pPr>
    </w:p>
    <w:p w:rsidR="00B357F6" w:rsidRDefault="00B357F6" w:rsidP="00B357F6">
      <w:pPr>
        <w:jc w:val="both"/>
        <w:rPr>
          <w:sz w:val="28"/>
        </w:rPr>
      </w:pPr>
      <w:r>
        <w:rPr>
          <w:sz w:val="28"/>
        </w:rPr>
        <w:t xml:space="preserve">Голова районної ради                                                                   С. </w:t>
      </w:r>
      <w:proofErr w:type="spellStart"/>
      <w:r>
        <w:rPr>
          <w:sz w:val="28"/>
        </w:rPr>
        <w:t>Тригубенко</w:t>
      </w:r>
      <w:proofErr w:type="spellEnd"/>
      <w:r>
        <w:rPr>
          <w:sz w:val="28"/>
        </w:rPr>
        <w:t xml:space="preserve">                                                                             </w:t>
      </w:r>
    </w:p>
    <w:p w:rsidR="00B357F6" w:rsidRDefault="00B357F6" w:rsidP="00B357F6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</w:t>
      </w:r>
    </w:p>
    <w:p w:rsidR="00B357F6" w:rsidRDefault="00B357F6" w:rsidP="00B357F6">
      <w:pPr>
        <w:rPr>
          <w:sz w:val="28"/>
          <w:szCs w:val="28"/>
        </w:rPr>
      </w:pPr>
    </w:p>
    <w:p w:rsidR="00B357F6" w:rsidRDefault="00B357F6" w:rsidP="00B357F6">
      <w:pPr>
        <w:rPr>
          <w:sz w:val="28"/>
          <w:szCs w:val="28"/>
        </w:rPr>
      </w:pPr>
    </w:p>
    <w:p w:rsidR="00B357F6" w:rsidRDefault="00B357F6" w:rsidP="00B357F6">
      <w:pPr>
        <w:rPr>
          <w:sz w:val="28"/>
          <w:szCs w:val="28"/>
        </w:rPr>
      </w:pPr>
    </w:p>
    <w:p w:rsidR="00B357F6" w:rsidRDefault="00B357F6" w:rsidP="00B357F6">
      <w:pPr>
        <w:rPr>
          <w:sz w:val="28"/>
          <w:szCs w:val="28"/>
        </w:rPr>
      </w:pPr>
    </w:p>
    <w:p w:rsidR="00B357F6" w:rsidRDefault="00B357F6" w:rsidP="00B357F6">
      <w:pPr>
        <w:rPr>
          <w:sz w:val="28"/>
          <w:szCs w:val="28"/>
        </w:rPr>
      </w:pPr>
    </w:p>
    <w:p w:rsidR="00B357F6" w:rsidRDefault="00B357F6" w:rsidP="00B357F6">
      <w:pPr>
        <w:rPr>
          <w:sz w:val="28"/>
          <w:szCs w:val="28"/>
        </w:rPr>
      </w:pPr>
    </w:p>
    <w:p w:rsidR="00B357F6" w:rsidRDefault="00B357F6" w:rsidP="00B357F6">
      <w:pPr>
        <w:rPr>
          <w:sz w:val="28"/>
          <w:szCs w:val="28"/>
        </w:rPr>
      </w:pPr>
    </w:p>
    <w:p w:rsidR="00B357F6" w:rsidRDefault="00B357F6" w:rsidP="00B357F6">
      <w:pPr>
        <w:rPr>
          <w:sz w:val="28"/>
          <w:szCs w:val="28"/>
        </w:rPr>
      </w:pPr>
    </w:p>
    <w:p w:rsidR="0069319C" w:rsidRDefault="0069319C">
      <w:bookmarkStart w:id="0" w:name="_GoBack"/>
      <w:bookmarkEnd w:id="0"/>
    </w:p>
    <w:sectPr w:rsidR="0069319C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99E4F77"/>
    <w:multiLevelType w:val="hybridMultilevel"/>
    <w:tmpl w:val="58AE9428"/>
    <w:lvl w:ilvl="0" w:tplc="345E6880">
      <w:start w:val="200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014D"/>
    <w:rsid w:val="00164EC3"/>
    <w:rsid w:val="0069319C"/>
    <w:rsid w:val="00A4014D"/>
    <w:rsid w:val="00B357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57F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B357F6"/>
    <w:pPr>
      <w:keepNext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357F6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Body Text"/>
    <w:basedOn w:val="a"/>
    <w:link w:val="a4"/>
    <w:semiHidden/>
    <w:unhideWhenUsed/>
    <w:rsid w:val="00B357F6"/>
    <w:pPr>
      <w:jc w:val="both"/>
    </w:pPr>
    <w:rPr>
      <w:sz w:val="28"/>
    </w:rPr>
  </w:style>
  <w:style w:type="character" w:customStyle="1" w:styleId="a4">
    <w:name w:val="Основной текст Знак"/>
    <w:basedOn w:val="a0"/>
    <w:link w:val="a3"/>
    <w:semiHidden/>
    <w:rsid w:val="00B357F6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B357F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357F6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57F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B357F6"/>
    <w:pPr>
      <w:keepNext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357F6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Body Text"/>
    <w:basedOn w:val="a"/>
    <w:link w:val="a4"/>
    <w:semiHidden/>
    <w:unhideWhenUsed/>
    <w:rsid w:val="00B357F6"/>
    <w:pPr>
      <w:jc w:val="both"/>
    </w:pPr>
    <w:rPr>
      <w:sz w:val="28"/>
    </w:rPr>
  </w:style>
  <w:style w:type="character" w:customStyle="1" w:styleId="a4">
    <w:name w:val="Основной текст Знак"/>
    <w:basedOn w:val="a0"/>
    <w:link w:val="a3"/>
    <w:semiHidden/>
    <w:rsid w:val="00B357F6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B357F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357F6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5338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10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2601</Words>
  <Characters>1483</Characters>
  <Application>Microsoft Office Word</Application>
  <DocSecurity>0</DocSecurity>
  <Lines>12</Lines>
  <Paragraphs>8</Paragraphs>
  <ScaleCrop>false</ScaleCrop>
  <Company>SPecialiST RePack</Company>
  <LinksUpToDate>false</LinksUpToDate>
  <CharactersWithSpaces>4076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MEDIA</dc:creator>
  <cp:keywords/>
  <dc:description/>
  <cp:lastModifiedBy>MEDIA</cp:lastModifiedBy>
  <cp:revision>5</cp:revision>
  <dcterms:created xsi:type="dcterms:W3CDTF">2015-09-28T08:58:00Z</dcterms:created>
  <dcterms:modified xsi:type="dcterms:W3CDTF">2015-09-30T12:20:00Z</dcterms:modified>
</cp:coreProperties>
</file>